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left" w:pos="3330"/>
        </w:tabs>
        <w:snapToGrid/>
        <w:spacing w:before="0" w:beforeAutospacing="0" w:after="120" w:afterAutospacing="0" w:line="500" w:lineRule="exact"/>
        <w:ind w:firstLine="0" w:firstLineChars="0"/>
        <w:jc w:val="both"/>
        <w:textAlignment w:val="baseline"/>
        <w:rPr>
          <w:rStyle w:val="8"/>
          <w:rFonts w:hint="eastAsia" w:ascii="仿宋" w:hAnsi="仿宋" w:eastAsia="仿宋" w:cs="仿宋"/>
          <w:b w:val="0"/>
          <w:i w:val="0"/>
          <w:caps w:val="0"/>
          <w:color w:val="000000"/>
          <w:spacing w:val="0"/>
          <w:w w:val="100"/>
          <w:sz w:val="32"/>
          <w:szCs w:val="32"/>
          <w:shd w:val="clear" w:color="auto" w:fill="FFFFFF"/>
          <w:lang w:val="en-US" w:eastAsia="zh-CN"/>
        </w:rPr>
      </w:pPr>
      <w:r>
        <w:rPr>
          <w:rStyle w:val="8"/>
          <w:rFonts w:hint="eastAsia" w:ascii="仿宋" w:hAnsi="仿宋" w:eastAsia="仿宋" w:cs="仿宋"/>
          <w:b w:val="0"/>
          <w:i w:val="0"/>
          <w:caps w:val="0"/>
          <w:color w:val="000000"/>
          <w:spacing w:val="0"/>
          <w:w w:val="100"/>
          <w:sz w:val="32"/>
          <w:szCs w:val="32"/>
          <w:shd w:val="clear" w:color="auto" w:fill="FFFFFF"/>
          <w:lang w:eastAsia="zh-CN"/>
        </w:rPr>
        <w:t>附件</w:t>
      </w:r>
      <w:r>
        <w:rPr>
          <w:rStyle w:val="8"/>
          <w:rFonts w:hint="eastAsia" w:ascii="仿宋" w:hAnsi="仿宋" w:eastAsia="仿宋" w:cs="仿宋"/>
          <w:b w:val="0"/>
          <w:i w:val="0"/>
          <w:caps w:val="0"/>
          <w:color w:val="000000"/>
          <w:spacing w:val="0"/>
          <w:w w:val="100"/>
          <w:sz w:val="32"/>
          <w:szCs w:val="32"/>
          <w:shd w:val="clear" w:color="auto" w:fill="FFFFFF"/>
          <w:lang w:val="en-US" w:eastAsia="zh-CN"/>
        </w:rPr>
        <w:t>3：</w:t>
      </w:r>
    </w:p>
    <w:p>
      <w:pPr>
        <w:pStyle w:val="9"/>
        <w:tabs>
          <w:tab w:val="left" w:pos="3330"/>
        </w:tabs>
        <w:snapToGrid/>
        <w:spacing w:before="0" w:beforeAutospacing="0" w:after="120" w:afterAutospacing="0" w:line="500" w:lineRule="exact"/>
        <w:ind w:firstLine="0" w:firstLineChars="0"/>
        <w:jc w:val="center"/>
        <w:textAlignment w:val="baseline"/>
        <w:rPr>
          <w:rStyle w:val="8"/>
          <w:rFonts w:ascii="方正小标宋简体" w:hAnsi="方正小标宋简体" w:eastAsia="方正小标宋简体" w:cs="方正小标宋简体"/>
          <w:b w:val="0"/>
          <w:i w:val="0"/>
          <w:caps w:val="0"/>
          <w:color w:val="000000"/>
          <w:spacing w:val="0"/>
          <w:w w:val="100"/>
          <w:sz w:val="36"/>
          <w:szCs w:val="36"/>
          <w:shd w:val="clear" w:color="auto" w:fill="FFFFFF"/>
          <w:lang w:eastAsia="zh-Hans"/>
        </w:rPr>
      </w:pPr>
      <w:r>
        <w:rPr>
          <w:rStyle w:val="8"/>
          <w:rFonts w:hint="eastAsia" w:ascii="方正小标宋简体" w:hAnsi="方正小标宋简体" w:eastAsia="方正小标宋简体" w:cs="方正小标宋简体"/>
          <w:b w:val="0"/>
          <w:i w:val="0"/>
          <w:caps w:val="0"/>
          <w:color w:val="000000"/>
          <w:spacing w:val="0"/>
          <w:w w:val="100"/>
          <w:sz w:val="36"/>
          <w:szCs w:val="36"/>
          <w:shd w:val="clear" w:color="auto" w:fill="FFFFFF"/>
        </w:rPr>
        <w:t>2021全国青少年数独锦标赛</w:t>
      </w:r>
      <w:r>
        <w:rPr>
          <w:rStyle w:val="8"/>
          <w:rFonts w:hint="eastAsia" w:ascii="方正小标宋简体" w:hAnsi="方正小标宋简体" w:eastAsia="方正小标宋简体" w:cs="方正小标宋简体"/>
          <w:b w:val="0"/>
          <w:i w:val="0"/>
          <w:caps w:val="0"/>
          <w:color w:val="000000"/>
          <w:spacing w:val="0"/>
          <w:w w:val="100"/>
          <w:sz w:val="36"/>
          <w:szCs w:val="36"/>
          <w:shd w:val="clear" w:color="auto" w:fill="FFFFFF"/>
          <w:lang w:eastAsia="zh-Hans"/>
        </w:rPr>
        <w:t>防疫方案</w:t>
      </w:r>
    </w:p>
    <w:p>
      <w:pPr>
        <w:pStyle w:val="2"/>
        <w:snapToGrid/>
        <w:spacing w:before="0" w:beforeAutospacing="0" w:after="0" w:afterAutospacing="0" w:line="480" w:lineRule="exact"/>
        <w:ind w:firstLine="0" w:firstLineChars="0"/>
        <w:jc w:val="both"/>
        <w:textAlignment w:val="baseline"/>
        <w:rPr>
          <w:rFonts w:ascii="宋体" w:hAnsi="宋体"/>
          <w:b w:val="0"/>
          <w:i w:val="0"/>
          <w:caps w:val="0"/>
          <w:spacing w:val="0"/>
          <w:w w:val="100"/>
          <w:sz w:val="21"/>
          <w:lang w:eastAsia="zh-Hans"/>
        </w:rPr>
      </w:pP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为保障赛事的顺利实施，切实做好疫情防控工作，全面保障参赛人员的身体健康和生命安全预防工作，依据《中华人民共和国传染病防治法》、《突发公共卫生事件应急条例》，严格按照国务院联防联控机制印发的《关于科学防治精准施策分区分级做好新冠肺炎疫情防控工作的指导意见》和北京市疫情防控办的相关要求开展活动，坚持常态化精准防控和局部应急处置有机结合为原则。特制定疫情防控保障方案：</w:t>
      </w:r>
    </w:p>
    <w:p>
      <w:pPr>
        <w:widowControl/>
        <w:shd w:val="clear" w:color="auto" w:fill="FFFFFF"/>
        <w:snapToGrid/>
        <w:spacing w:before="0" w:beforeAutospacing="0" w:after="0" w:afterAutospacing="0" w:line="600" w:lineRule="exact"/>
        <w:ind w:firstLine="640" w:firstLineChars="200"/>
        <w:jc w:val="both"/>
        <w:textAlignment w:val="baseline"/>
        <w:rPr>
          <w:rFonts w:ascii="仿宋" w:hAnsi="仿宋" w:eastAsia="仿宋" w:cs="仿宋"/>
          <w:b w:val="0"/>
          <w:bCs/>
          <w:i w:val="0"/>
          <w:caps w:val="0"/>
          <w:color w:val="000000"/>
          <w:spacing w:val="0"/>
          <w:w w:val="100"/>
          <w:kern w:val="0"/>
          <w:sz w:val="32"/>
          <w:szCs w:val="32"/>
          <w:lang w:eastAsia="zh-Hans"/>
        </w:rPr>
      </w:pPr>
      <w:r>
        <w:rPr>
          <w:rFonts w:hint="eastAsia" w:ascii="仿宋" w:hAnsi="仿宋" w:eastAsia="仿宋" w:cs="仿宋"/>
          <w:b w:val="0"/>
          <w:bCs/>
          <w:i w:val="0"/>
          <w:caps w:val="0"/>
          <w:color w:val="000000"/>
          <w:spacing w:val="0"/>
          <w:w w:val="100"/>
          <w:kern w:val="0"/>
          <w:sz w:val="32"/>
          <w:szCs w:val="32"/>
        </w:rPr>
        <w:t>一、</w:t>
      </w:r>
      <w:r>
        <w:rPr>
          <w:rFonts w:hint="eastAsia" w:ascii="仿宋" w:hAnsi="仿宋" w:eastAsia="仿宋" w:cs="仿宋"/>
          <w:b w:val="0"/>
          <w:bCs/>
          <w:i w:val="0"/>
          <w:caps w:val="0"/>
          <w:color w:val="000000"/>
          <w:spacing w:val="0"/>
          <w:w w:val="100"/>
          <w:kern w:val="0"/>
          <w:sz w:val="32"/>
          <w:szCs w:val="32"/>
          <w:lang w:eastAsia="zh-Hans"/>
        </w:rPr>
        <w:t>成立赛事疫情防控小组</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根据大型群众性活动安全管理“谁举办、谁负责，谁组织、谁负责”的原则，成立疫情防控工作组，统筹疫情防控工作，协调各组分工、合作，确保工作有序开展。</w:t>
      </w:r>
    </w:p>
    <w:p>
      <w:pPr>
        <w:widowControl/>
        <w:shd w:val="clear" w:color="auto" w:fill="FFFFFF"/>
        <w:snapToGrid/>
        <w:spacing w:before="0" w:beforeAutospacing="0" w:after="0" w:afterAutospacing="0" w:line="600" w:lineRule="exact"/>
        <w:ind w:firstLine="640" w:firstLineChars="200"/>
        <w:jc w:val="both"/>
        <w:textAlignment w:val="baseline"/>
        <w:rPr>
          <w:rFonts w:ascii="仿宋" w:hAnsi="仿宋" w:eastAsia="仿宋" w:cs="仿宋"/>
          <w:b w:val="0"/>
          <w:bCs/>
          <w:i w:val="0"/>
          <w:caps w:val="0"/>
          <w:color w:val="000000"/>
          <w:spacing w:val="0"/>
          <w:w w:val="100"/>
          <w:kern w:val="0"/>
          <w:sz w:val="32"/>
          <w:szCs w:val="32"/>
          <w:lang w:eastAsia="zh-Hans"/>
        </w:rPr>
      </w:pPr>
      <w:r>
        <w:rPr>
          <w:rFonts w:hint="eastAsia" w:ascii="仿宋" w:hAnsi="仿宋" w:eastAsia="仿宋" w:cs="仿宋"/>
          <w:b w:val="0"/>
          <w:bCs/>
          <w:i w:val="0"/>
          <w:caps w:val="0"/>
          <w:color w:val="000000"/>
          <w:spacing w:val="0"/>
          <w:w w:val="100"/>
          <w:kern w:val="0"/>
          <w:sz w:val="32"/>
          <w:szCs w:val="32"/>
        </w:rPr>
        <w:t>二、</w:t>
      </w:r>
      <w:r>
        <w:rPr>
          <w:rFonts w:hint="eastAsia" w:ascii="仿宋" w:hAnsi="仿宋" w:eastAsia="仿宋" w:cs="仿宋"/>
          <w:b w:val="0"/>
          <w:bCs/>
          <w:i w:val="0"/>
          <w:caps w:val="0"/>
          <w:color w:val="000000"/>
          <w:spacing w:val="0"/>
          <w:w w:val="100"/>
          <w:kern w:val="0"/>
          <w:sz w:val="32"/>
          <w:szCs w:val="32"/>
          <w:lang w:eastAsia="zh-Hans"/>
        </w:rPr>
        <w:t>疫情防控措施</w:t>
      </w:r>
    </w:p>
    <w:p>
      <w:pPr>
        <w:snapToGrid/>
        <w:spacing w:before="0" w:beforeAutospacing="0" w:after="0" w:afterAutospacing="0" w:line="240" w:lineRule="auto"/>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一）工作人员和参赛选手：出示健康绿码经过测温安保验证符合条件进入搭建现场。参赛选手须自愿接受并遵守国家和北京市新型冠状病毒肺炎疫情防控各项规定，体温须不超过37.3℃，且无发热、干咳、胸闷等症状。馆内比赛期间全程佩戴口罩。</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（二）不符合进馆条件人员，禁止进入场馆；现场临时突发如有发热、咳嗽等症状</w:t>
      </w:r>
      <w:bookmarkStart w:id="0" w:name="_GoBack"/>
      <w:bookmarkEnd w:id="0"/>
      <w:r>
        <w:rPr>
          <w:rFonts w:hint="eastAsia" w:ascii="仿宋" w:hAnsi="仿宋" w:eastAsia="仿宋" w:cs="仿宋"/>
          <w:b w:val="0"/>
          <w:i w:val="0"/>
          <w:caps w:val="0"/>
          <w:spacing w:val="0"/>
          <w:w w:val="100"/>
          <w:kern w:val="0"/>
          <w:sz w:val="32"/>
          <w:szCs w:val="32"/>
          <w:shd w:val="clear" w:color="auto" w:fill="FFFFFF"/>
        </w:rPr>
        <w:t>者采取应急措施。</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bCs/>
          <w:i w:val="0"/>
          <w:caps w:val="0"/>
          <w:color w:val="000000"/>
          <w:spacing w:val="0"/>
          <w:w w:val="100"/>
          <w:kern w:val="0"/>
          <w:sz w:val="32"/>
          <w:szCs w:val="32"/>
          <w:lang w:eastAsia="zh-Hans"/>
        </w:rPr>
      </w:pPr>
      <w:r>
        <w:rPr>
          <w:rFonts w:hint="eastAsia" w:ascii="仿宋" w:hAnsi="仿宋" w:eastAsia="仿宋" w:cs="仿宋"/>
          <w:b w:val="0"/>
          <w:bCs/>
          <w:i w:val="0"/>
          <w:caps w:val="0"/>
          <w:color w:val="000000"/>
          <w:spacing w:val="0"/>
          <w:w w:val="100"/>
          <w:kern w:val="0"/>
          <w:sz w:val="32"/>
          <w:szCs w:val="32"/>
        </w:rPr>
        <w:t>三、</w:t>
      </w:r>
      <w:r>
        <w:rPr>
          <w:rFonts w:hint="eastAsia" w:ascii="仿宋" w:hAnsi="仿宋" w:eastAsia="仿宋" w:cs="仿宋"/>
          <w:b w:val="0"/>
          <w:bCs/>
          <w:i w:val="0"/>
          <w:caps w:val="0"/>
          <w:color w:val="000000"/>
          <w:spacing w:val="0"/>
          <w:w w:val="100"/>
          <w:kern w:val="0"/>
          <w:sz w:val="32"/>
          <w:szCs w:val="32"/>
          <w:lang w:eastAsia="zh-Hans"/>
        </w:rPr>
        <w:t>现场管控措施</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（一）活动现场采取封控管理，所有进出人员必须按照指定通道出入。</w:t>
      </w:r>
    </w:p>
    <w:p>
      <w:pPr>
        <w:snapToGrid/>
        <w:spacing w:before="0" w:beforeAutospacing="0" w:after="0" w:afterAutospacing="0" w:line="240" w:lineRule="auto"/>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（二）根据活动使用区域在指定活动现场出入口按照要求配置安检设备。</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（三）设置防疫区和独立的隔离区。</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（四）人员间隔：签到台、测温安检区域人员保持1米以上距离。</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（五）所有人员进入活动现场必须佩戴口罩，经过测温、健康码检验合格后方可进入。</w:t>
      </w:r>
    </w:p>
    <w:p>
      <w:pPr>
        <w:snapToGrid/>
        <w:spacing w:before="0" w:beforeAutospacing="0" w:after="0" w:afterAutospacing="0" w:line="240" w:lineRule="auto"/>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（六）组委会防疫消杀组将准备充足的防疫用品，选手进入赛场到达候场区，手部消毒后才能到自己座位参加比赛。参赛选手应自备防疫用品，包括但不限于：一次性医用口罩、消毒湿巾、免洗手消毒液等。</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（七）根据活动使用场地设置，进入活动现场人员流量不超过场地最大容量的70%，限流、限时进入拉开人员间距，保证场内人员间隔距离在1米以上。</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（八）环境管理（消毒必做）</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1. 每日早上开场前、当天赛事结束后两次使用消毒液对使用场地进行全面消毒；</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2. 活动现场出口增设废弃口罩回收专用箱（桶）。</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（九）垃圾处置管理</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1. 加强垃圾分类管理，及时收集并清运，做到日产日清；</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2. 活动现场出口设置“废弃口罩垃圾桶”、按垃圾分类要求的各类垃圾桶，垃圾桶里外保持日常清洁，定期进行消毒处理。</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（十）巡查管理</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组委会工作人员实施秩序维护、巡视等疫情防控工作；督促整改问题的落实到位；组织实施疫情防控应急处置工作。</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（十一）应急处置措施</w:t>
      </w:r>
    </w:p>
    <w:p>
      <w:pPr>
        <w:pStyle w:val="10"/>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组委会各部门保持沟通及联动，积极妥善处理相关突发事件，全力保障活动顺利举办。</w:t>
      </w:r>
    </w:p>
    <w:p>
      <w:pPr>
        <w:pStyle w:val="10"/>
        <w:numPr>
          <w:ilvl w:val="0"/>
          <w:numId w:val="1"/>
        </w:numPr>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当发现发热病例时，立即启动赛事应急预案，主要负责人同时立即向防疫小组汇报情况。</w:t>
      </w:r>
    </w:p>
    <w:p>
      <w:pPr>
        <w:pStyle w:val="10"/>
        <w:numPr>
          <w:ilvl w:val="0"/>
          <w:numId w:val="1"/>
        </w:numPr>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就地隔离发热病例，做好沟通和安抚工作，采取必要的防护措施，提供必要的防护用品，如一次性口罩、手套等。</w:t>
      </w:r>
    </w:p>
    <w:p>
      <w:pPr>
        <w:pStyle w:val="10"/>
        <w:numPr>
          <w:ilvl w:val="0"/>
          <w:numId w:val="1"/>
        </w:numPr>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发热病例离开后，对其所到场所进行消毒处理。</w:t>
      </w:r>
    </w:p>
    <w:p>
      <w:pPr>
        <w:pStyle w:val="10"/>
        <w:numPr>
          <w:ilvl w:val="0"/>
          <w:numId w:val="1"/>
        </w:numPr>
        <w:snapToGrid/>
        <w:spacing w:before="0" w:beforeAutospacing="0" w:after="0" w:afterAutospacing="0" w:line="600" w:lineRule="exact"/>
        <w:ind w:firstLine="640" w:firstLineChars="200"/>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现场与发热病例密切接触者应做好隔离措施，及时就医诊断、排查。</w:t>
      </w:r>
    </w:p>
    <w:p>
      <w:pPr>
        <w:snapToGrid/>
        <w:spacing w:before="0" w:beforeAutospacing="0" w:after="0" w:afterAutospacing="0" w:line="240" w:lineRule="auto"/>
        <w:jc w:val="both"/>
        <w:textAlignment w:val="baseline"/>
        <w:rPr>
          <w:rFonts w:ascii="仿宋" w:hAnsi="仿宋" w:eastAsia="仿宋" w:cs="仿宋"/>
          <w:b w:val="0"/>
          <w:i w:val="0"/>
          <w:caps w:val="0"/>
          <w:spacing w:val="0"/>
          <w:w w:val="100"/>
          <w:kern w:val="0"/>
          <w:sz w:val="32"/>
          <w:szCs w:val="32"/>
          <w:shd w:val="clear" w:color="auto" w:fill="FFFFFF"/>
        </w:rPr>
      </w:pPr>
      <w:r>
        <w:rPr>
          <w:rFonts w:hint="eastAsia" w:ascii="仿宋" w:hAnsi="仿宋" w:eastAsia="仿宋" w:cs="仿宋"/>
          <w:b w:val="0"/>
          <w:i w:val="0"/>
          <w:caps w:val="0"/>
          <w:spacing w:val="0"/>
          <w:w w:val="100"/>
          <w:kern w:val="0"/>
          <w:sz w:val="32"/>
          <w:szCs w:val="32"/>
          <w:shd w:val="clear" w:color="auto" w:fill="FFFFFF"/>
        </w:rPr>
        <w:t xml:space="preserve">  （十二）建立疫情报告机制，体温异常或发现问题确保任何情况下第一时间上报组委会，由组委会应急医疗负责人上报卫生健康、疾控等部门，并做好现场管理，配合疾控部门采取隔离措施，确实保证参赛人生命安全及身体健康。</w:t>
      </w:r>
    </w:p>
    <w:p>
      <w:pPr>
        <w:snapToGrid/>
        <w:spacing w:before="0" w:beforeAutospacing="0" w:after="0" w:afterAutospacing="0" w:line="240" w:lineRule="auto"/>
        <w:jc w:val="both"/>
        <w:textAlignment w:val="baseline"/>
        <w:rPr>
          <w:rFonts w:ascii="仿宋" w:hAnsi="仿宋" w:eastAsia="仿宋" w:cs="仿宋"/>
          <w:b w:val="0"/>
          <w:i w:val="0"/>
          <w:caps w:val="0"/>
          <w:spacing w:val="0"/>
          <w:w w:val="100"/>
          <w:kern w:val="0"/>
          <w:sz w:val="32"/>
          <w:szCs w:val="32"/>
          <w:shd w:val="clear" w:color="auto" w:fill="FFFFFF"/>
        </w:rPr>
      </w:pPr>
    </w:p>
    <w:p>
      <w:pPr>
        <w:snapToGrid/>
        <w:spacing w:before="0" w:beforeAutospacing="0" w:after="0" w:afterAutospacing="0" w:line="240" w:lineRule="auto"/>
        <w:jc w:val="both"/>
        <w:textAlignment w:val="baseline"/>
        <w:rPr>
          <w:rFonts w:ascii="仿宋" w:hAnsi="仿宋" w:eastAsia="仿宋" w:cs="仿宋"/>
          <w:b w:val="0"/>
          <w:i w:val="0"/>
          <w:caps w:val="0"/>
          <w:spacing w:val="0"/>
          <w:w w:val="100"/>
          <w:kern w:val="0"/>
          <w:sz w:val="32"/>
          <w:szCs w:val="32"/>
          <w:shd w:val="clear" w:color="auto" w:fill="FFFFFF"/>
        </w:rPr>
      </w:pPr>
    </w:p>
    <w:p>
      <w:pPr>
        <w:snapToGrid/>
        <w:spacing w:before="0" w:beforeAutospacing="0" w:after="0" w:afterAutospacing="0" w:line="240" w:lineRule="auto"/>
        <w:jc w:val="both"/>
        <w:textAlignment w:val="baseline"/>
        <w:rPr>
          <w:rFonts w:ascii="仿宋" w:hAnsi="仿宋" w:eastAsia="仿宋" w:cs="仿宋"/>
          <w:b w:val="0"/>
          <w:i w:val="0"/>
          <w:caps w:val="0"/>
          <w:spacing w:val="0"/>
          <w:w w:val="100"/>
          <w:kern w:val="0"/>
          <w:sz w:val="32"/>
          <w:szCs w:val="32"/>
          <w:shd w:val="clear" w:color="auto" w:fill="FFFFFF"/>
        </w:rPr>
      </w:pPr>
    </w:p>
    <w:sectPr>
      <w:footerReference r:id="rId3" w:type="default"/>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5142380"/>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7775A"/>
    <w:multiLevelType w:val="singleLevel"/>
    <w:tmpl w:val="8837775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5C2933"/>
    <w:rsid w:val="0013120B"/>
    <w:rsid w:val="00174038"/>
    <w:rsid w:val="00393DBA"/>
    <w:rsid w:val="0050357A"/>
    <w:rsid w:val="00DC5FC0"/>
    <w:rsid w:val="00DF4C0E"/>
    <w:rsid w:val="00EF794F"/>
    <w:rsid w:val="00F263A9"/>
    <w:rsid w:val="06B23BD7"/>
    <w:rsid w:val="22F0007F"/>
    <w:rsid w:val="2A1C1D6E"/>
    <w:rsid w:val="2A29168A"/>
    <w:rsid w:val="31474FD8"/>
    <w:rsid w:val="3B5069CC"/>
    <w:rsid w:val="486141F9"/>
    <w:rsid w:val="497406BB"/>
    <w:rsid w:val="49841EE8"/>
    <w:rsid w:val="535C2933"/>
    <w:rsid w:val="5F5027B1"/>
    <w:rsid w:val="68EE2DF7"/>
    <w:rsid w:val="70F9057F"/>
    <w:rsid w:val="76CB7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480" w:lineRule="exact"/>
      <w:ind w:firstLine="480" w:firstLineChars="200"/>
    </w:pPr>
    <w:rPr>
      <w:rFonts w:ascii="宋体" w:hAnsi="宋体"/>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22"/>
    <w:rPr>
      <w:rFonts w:ascii="Times New Roman" w:hAnsi="Times New Roman" w:eastAsia="宋体"/>
      <w:b/>
    </w:rPr>
  </w:style>
  <w:style w:type="paragraph" w:customStyle="1" w:styleId="9">
    <w:name w:val="列表段落2"/>
    <w:basedOn w:val="1"/>
    <w:qFormat/>
    <w:uiPriority w:val="34"/>
    <w:pPr>
      <w:ind w:firstLine="420" w:firstLineChars="200"/>
    </w:pPr>
  </w:style>
  <w:style w:type="paragraph" w:customStyle="1" w:styleId="10">
    <w:name w:val="列出段落1"/>
    <w:basedOn w:val="1"/>
    <w:qFormat/>
    <w:uiPriority w:val="34"/>
    <w:pPr>
      <w:spacing w:line="324" w:lineRule="auto"/>
      <w:ind w:firstLine="420" w:firstLineChars="200"/>
    </w:pPr>
    <w:rPr>
      <w:rFonts w:ascii="Calibri" w:hAnsi="Calibri" w:eastAsia="宋体" w:cs="Times New Roman"/>
      <w:szCs w:val="20"/>
    </w:rPr>
  </w:style>
  <w:style w:type="character" w:customStyle="1" w:styleId="11">
    <w:name w:val="页眉 字符"/>
    <w:basedOn w:val="7"/>
    <w:link w:val="4"/>
    <w:qFormat/>
    <w:uiPriority w:val="0"/>
    <w:rPr>
      <w:kern w:val="2"/>
      <w:sz w:val="18"/>
      <w:szCs w:val="18"/>
    </w:rPr>
  </w:style>
  <w:style w:type="character" w:customStyle="1" w:styleId="12">
    <w:name w:val="页脚 字符"/>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195</Words>
  <Characters>1114</Characters>
  <Lines>9</Lines>
  <Paragraphs>2</Paragraphs>
  <TotalTime>26</TotalTime>
  <ScaleCrop>false</ScaleCrop>
  <LinksUpToDate>false</LinksUpToDate>
  <CharactersWithSpaces>1307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2021-05-24T00:45:00Z</dcterms:created>
  <dc:creator>Mosquito</dc:creator>
  <cp:lastModifiedBy>星空</cp:lastModifiedBy>
  <cp:lastPrinted>2021-06-03T01:06:00Z</cp:lastPrinted>
  <dcterms:modified xsi:type="dcterms:W3CDTF">2021-06-09T01:32:41Z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BDD19E536509414A85415FC0192A7923</vt:lpwstr>
  </property>
</Properties>
</file>